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C0" w:rsidRDefault="00D735C1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 w:rsidR="00F12DC0"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</w:t>
      </w:r>
    </w:p>
    <w:p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:rsidR="002B5BB3" w:rsidRDefault="002B5BB3">
      <w:pPr>
        <w:rPr>
          <w:rFonts w:ascii="Verdana" w:hAnsi="Verdana"/>
          <w:b/>
          <w:sz w:val="18"/>
          <w:szCs w:val="18"/>
          <w:u w:val="single"/>
        </w:rPr>
      </w:pPr>
    </w:p>
    <w:p w:rsidR="001D0747" w:rsidRDefault="00F12DC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 w:rsidR="00735CB7"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="00D735C1"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063855" w:rsidRDefault="00063855">
      <w:pPr>
        <w:rPr>
          <w:rFonts w:ascii="Verdana" w:hAnsi="Verdana"/>
          <w:b/>
          <w:sz w:val="18"/>
          <w:szCs w:val="18"/>
          <w:u w:val="single"/>
        </w:rPr>
      </w:pPr>
    </w:p>
    <w:p w:rsidR="002B5BB3" w:rsidRPr="00D735C1" w:rsidRDefault="002B5BB3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D735C1" w:rsidRPr="00D735C1" w:rsidTr="002B5BB3">
        <w:trPr>
          <w:cantSplit/>
          <w:trHeight w:val="1710"/>
        </w:trPr>
        <w:tc>
          <w:tcPr>
            <w:tcW w:w="4470" w:type="dxa"/>
          </w:tcPr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</w:rPr>
            </w:pPr>
          </w:p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spacing w:after="100" w:afterAutospacing="1"/>
              <w:rPr>
                <w:rFonts w:ascii="Verdana" w:hAnsi="Verdana"/>
                <w:sz w:val="16"/>
                <w:szCs w:val="16"/>
                <w:u w:val="single"/>
              </w:rPr>
            </w:pPr>
          </w:p>
          <w:p w:rsidR="00D735C1" w:rsidRPr="00D735C1" w:rsidRDefault="00D735C1" w:rsidP="002B5BB3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D735C1">
              <w:rPr>
                <w:rFonts w:ascii="Verdana" w:hAnsi="Verdana"/>
                <w:sz w:val="16"/>
                <w:szCs w:val="16"/>
              </w:rPr>
              <w:t>(nazwa Wykonawcy)</w:t>
            </w:r>
          </w:p>
        </w:tc>
      </w:tr>
    </w:tbl>
    <w:p w:rsidR="002B5BB3" w:rsidRDefault="002B5BB3">
      <w:pPr>
        <w:rPr>
          <w:sz w:val="16"/>
          <w:szCs w:val="16"/>
          <w:u w:val="single"/>
        </w:rPr>
      </w:pPr>
    </w:p>
    <w:p w:rsidR="002B5BB3" w:rsidRPr="002B5BB3" w:rsidRDefault="002B5BB3" w:rsidP="002B5BB3">
      <w:pPr>
        <w:rPr>
          <w:sz w:val="16"/>
          <w:szCs w:val="16"/>
        </w:rPr>
      </w:pPr>
    </w:p>
    <w:p w:rsidR="002B5BB3" w:rsidRDefault="002B5BB3">
      <w:pPr>
        <w:rPr>
          <w:sz w:val="16"/>
          <w:szCs w:val="16"/>
          <w:u w:val="single"/>
        </w:rPr>
      </w:pPr>
    </w:p>
    <w:p w:rsidR="00D735C1" w:rsidRPr="00D735C1" w:rsidRDefault="002B5BB3" w:rsidP="002B5BB3">
      <w:pPr>
        <w:tabs>
          <w:tab w:val="left" w:pos="1680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:rsidR="00D735C1" w:rsidRPr="00D735C1" w:rsidRDefault="00D735C1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</w:p>
    <w:p w:rsidR="00D735C1" w:rsidRPr="00D735C1" w:rsidRDefault="00D735C1" w:rsidP="00D735C1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D735C1" w:rsidRPr="00D735C1" w:rsidTr="00D735C1">
        <w:trPr>
          <w:trHeight w:val="690"/>
        </w:trPr>
        <w:tc>
          <w:tcPr>
            <w:tcW w:w="9030" w:type="dxa"/>
          </w:tcPr>
          <w:p w:rsidR="00D735C1" w:rsidRP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P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735C1" w:rsidTr="00D735C1">
        <w:trPr>
          <w:trHeight w:val="855"/>
        </w:trPr>
        <w:tc>
          <w:tcPr>
            <w:tcW w:w="9060" w:type="dxa"/>
          </w:tcPr>
          <w:p w:rsidR="00D735C1" w:rsidRDefault="00D735C1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735C1" w:rsidRDefault="00D735C1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</w:t>
      </w:r>
      <w:r w:rsidR="003802C6">
        <w:rPr>
          <w:rFonts w:ascii="Verdana" w:hAnsi="Verdana"/>
          <w:b/>
          <w:sz w:val="16"/>
          <w:szCs w:val="16"/>
        </w:rPr>
        <w:t>/y</w:t>
      </w:r>
      <w:r>
        <w:rPr>
          <w:rFonts w:ascii="Verdana" w:hAnsi="Verdana"/>
          <w:b/>
          <w:sz w:val="16"/>
          <w:szCs w:val="16"/>
        </w:rPr>
        <w:t xml:space="preserve"> </w:t>
      </w:r>
      <w:r w:rsidR="003802C6">
        <w:rPr>
          <w:rFonts w:ascii="Verdana" w:hAnsi="Verdana"/>
          <w:b/>
          <w:sz w:val="16"/>
          <w:szCs w:val="16"/>
        </w:rPr>
        <w:t xml:space="preserve"> odpowiedzialne za kontakt z Zamawiającym we wszystkich kwestiach związanych z niniejszym postępowaniem jest/są:</w:t>
      </w:r>
    </w:p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C83A03" w:rsidTr="00A55828">
        <w:trPr>
          <w:trHeight w:val="855"/>
        </w:trPr>
        <w:tc>
          <w:tcPr>
            <w:tcW w:w="9060" w:type="dxa"/>
          </w:tcPr>
          <w:p w:rsidR="00C83A03" w:rsidRDefault="00C83A03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Default="00CC526E" w:rsidP="00A55828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CC526E" w:rsidRPr="00CC526E" w:rsidRDefault="00CC526E" w:rsidP="00A55828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:rsidR="00C83A03" w:rsidRDefault="00C83A03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:rsidR="00253CE5" w:rsidRDefault="00253CE5" w:rsidP="00D735C1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253CE5" w:rsidTr="001E3067">
        <w:trPr>
          <w:trHeight w:val="705"/>
        </w:trPr>
        <w:tc>
          <w:tcPr>
            <w:tcW w:w="9015" w:type="dxa"/>
          </w:tcPr>
          <w:p w:rsidR="00253CE5" w:rsidRDefault="00253CE5" w:rsidP="00D735C1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:rsidR="00C12400" w:rsidRPr="00C12400" w:rsidRDefault="00C12400" w:rsidP="00C12400">
            <w:pPr>
              <w:spacing w:after="120" w:line="276" w:lineRule="auto"/>
              <w:ind w:left="366"/>
              <w:contextualSpacing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C1240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Zakup</w:t>
            </w:r>
            <w:proofErr w:type="spellEnd"/>
            <w:r w:rsidRPr="00C1240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240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fabrycznie</w:t>
            </w:r>
            <w:proofErr w:type="spellEnd"/>
            <w:r w:rsidRPr="00C1240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240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nowego</w:t>
            </w:r>
            <w:proofErr w:type="spellEnd"/>
            <w:r w:rsidRPr="00C1240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1240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nieregenerowanego</w:t>
            </w:r>
            <w:proofErr w:type="spellEnd"/>
            <w:r w:rsidRPr="00C1240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C1240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nieużywanego</w:t>
            </w:r>
            <w:proofErr w:type="spellEnd"/>
            <w:r w:rsidR="00B1642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B16420" w:rsidRPr="00B1642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panelu</w:t>
            </w:r>
            <w:bookmarkStart w:id="0" w:name="_GoBack"/>
            <w:bookmarkEnd w:id="0"/>
            <w:proofErr w:type="spellEnd"/>
            <w:r w:rsidRPr="00C1240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1240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katarometru</w:t>
            </w:r>
            <w:proofErr w:type="spellEnd"/>
            <w:r w:rsidRPr="00C12400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 do systemu monitoringu czystości wodoru i gazu przedmuchowego AK100 firmy ABB.</w:t>
            </w:r>
          </w:p>
          <w:p w:rsidR="00253CE5" w:rsidRDefault="00253CE5" w:rsidP="001E3067">
            <w:pPr>
              <w:spacing w:after="120" w:line="276" w:lineRule="auto"/>
              <w:ind w:left="366"/>
              <w:contextualSpacing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253CE5" w:rsidRPr="00003792" w:rsidRDefault="00253CE5" w:rsidP="00D735C1">
      <w:pPr>
        <w:spacing w:after="0" w:line="240" w:lineRule="auto"/>
        <w:rPr>
          <w:rFonts w:ascii="Verdana" w:hAnsi="Verdana"/>
          <w:sz w:val="16"/>
          <w:szCs w:val="16"/>
        </w:rPr>
      </w:pPr>
    </w:p>
    <w:p w:rsidR="00253CE5" w:rsidRPr="00003792" w:rsidRDefault="00253CE5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564ED2" w:rsidRDefault="00564ED2" w:rsidP="00564ED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 w:rsidR="006C20BC">
        <w:rPr>
          <w:rFonts w:ascii="Verdana" w:hAnsi="Verdana"/>
          <w:sz w:val="18"/>
          <w:szCs w:val="18"/>
        </w:rPr>
        <w:t>NETTO</w:t>
      </w:r>
      <w:r>
        <w:rPr>
          <w:rFonts w:ascii="Verdana" w:hAnsi="Verdana"/>
          <w:sz w:val="18"/>
          <w:szCs w:val="18"/>
        </w:rPr>
        <w:t xml:space="preserve">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:rsidR="00564ED2" w:rsidRDefault="00564ED2" w:rsidP="00564ED2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 w:rsidR="006C20BC"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 w:rsidR="006C20BC"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:rsidR="00253CE5" w:rsidRPr="00003792" w:rsidRDefault="00253CE5" w:rsidP="00564ED2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:rsidR="00253CE5" w:rsidRDefault="00003792" w:rsidP="00564ED2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</w:t>
      </w:r>
      <w:r w:rsidR="00564ED2">
        <w:rPr>
          <w:rFonts w:ascii="Verdana" w:hAnsi="Verdana"/>
          <w:sz w:val="18"/>
          <w:szCs w:val="18"/>
        </w:rPr>
        <w:t>……………………………………………………………….</w:t>
      </w:r>
    </w:p>
    <w:p w:rsidR="00564ED2" w:rsidRPr="00003792" w:rsidRDefault="00564ED2" w:rsidP="00003792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:rsidR="00003792" w:rsidRPr="00003792" w:rsidRDefault="00003792" w:rsidP="00003792">
      <w:pPr>
        <w:pStyle w:val="Akapitzlist"/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</w:p>
    <w:p w:rsidR="00003792" w:rsidRPr="0028407C" w:rsidRDefault="00003792" w:rsidP="00003792">
      <w:pPr>
        <w:pStyle w:val="Akapitzlist"/>
        <w:numPr>
          <w:ilvl w:val="0"/>
          <w:numId w:val="1"/>
        </w:numPr>
        <w:spacing w:after="0" w:line="240" w:lineRule="auto"/>
        <w:ind w:left="142" w:hanging="284"/>
        <w:rPr>
          <w:rFonts w:ascii="Verdana" w:hAnsi="Verdana"/>
          <w:sz w:val="18"/>
          <w:szCs w:val="18"/>
        </w:rPr>
      </w:pPr>
      <w:r w:rsidRPr="0028407C">
        <w:rPr>
          <w:rFonts w:ascii="Verdana" w:hAnsi="Verdana"/>
          <w:sz w:val="18"/>
          <w:szCs w:val="18"/>
        </w:rPr>
        <w:t xml:space="preserve">Wynagrodzenie określone w pkt 1 zostało ustalone na podstawie poniższej tabeli: </w:t>
      </w:r>
    </w:p>
    <w:p w:rsidR="002B5BB3" w:rsidRPr="00676790" w:rsidRDefault="002B5BB3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Style w:val="Tabela-Siatka2"/>
        <w:tblpPr w:leftFromText="141" w:rightFromText="141" w:vertAnchor="text" w:horzAnchor="margin" w:tblpXSpec="center" w:tblpY="203"/>
        <w:tblOverlap w:val="never"/>
        <w:tblW w:w="7300" w:type="dxa"/>
        <w:tblLayout w:type="fixed"/>
        <w:tblLook w:val="04A0" w:firstRow="1" w:lastRow="0" w:firstColumn="1" w:lastColumn="0" w:noHBand="0" w:noVBand="1"/>
      </w:tblPr>
      <w:tblGrid>
        <w:gridCol w:w="475"/>
        <w:gridCol w:w="3183"/>
        <w:gridCol w:w="878"/>
        <w:gridCol w:w="1484"/>
        <w:gridCol w:w="1280"/>
      </w:tblGrid>
      <w:tr w:rsidR="00C12400" w:rsidRPr="002A6259" w:rsidTr="00C12400">
        <w:tc>
          <w:tcPr>
            <w:tcW w:w="475" w:type="dxa"/>
            <w:shd w:val="clear" w:color="auto" w:fill="9CC2E5" w:themeFill="accent1" w:themeFillTint="99"/>
            <w:vAlign w:val="center"/>
          </w:tcPr>
          <w:p w:rsidR="00C12400" w:rsidRPr="002A6259" w:rsidRDefault="00C12400" w:rsidP="002A6259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</w:p>
        </w:tc>
        <w:tc>
          <w:tcPr>
            <w:tcW w:w="3183" w:type="dxa"/>
            <w:shd w:val="clear" w:color="auto" w:fill="9CC2E5" w:themeFill="accent1" w:themeFillTint="99"/>
            <w:vAlign w:val="center"/>
          </w:tcPr>
          <w:p w:rsidR="00C12400" w:rsidRPr="002A6259" w:rsidRDefault="00C12400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:rsidR="00C12400" w:rsidRPr="002A6259" w:rsidRDefault="00C12400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Ilość 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:rsidR="00C12400" w:rsidRPr="002A6259" w:rsidRDefault="00C12400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:rsidR="00C12400" w:rsidRPr="002A6259" w:rsidRDefault="00C12400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:rsidR="00C12400" w:rsidRPr="002A6259" w:rsidRDefault="00C12400" w:rsidP="002A6259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280" w:type="dxa"/>
            <w:shd w:val="clear" w:color="auto" w:fill="9CC2E5" w:themeFill="accent1" w:themeFillTint="99"/>
            <w:vAlign w:val="center"/>
          </w:tcPr>
          <w:p w:rsidR="00C12400" w:rsidRDefault="00C12400" w:rsidP="006A299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Wartość całkowita</w:t>
            </w:r>
          </w:p>
          <w:p w:rsidR="00C12400" w:rsidRPr="002A6259" w:rsidRDefault="00C12400" w:rsidP="006A299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brutto</w:t>
            </w:r>
          </w:p>
        </w:tc>
      </w:tr>
      <w:tr w:rsidR="00C12400" w:rsidRPr="002A6259" w:rsidTr="00C12400">
        <w:trPr>
          <w:trHeight w:val="712"/>
        </w:trPr>
        <w:tc>
          <w:tcPr>
            <w:tcW w:w="475" w:type="dxa"/>
            <w:vAlign w:val="center"/>
          </w:tcPr>
          <w:p w:rsidR="00C12400" w:rsidRPr="002A6259" w:rsidRDefault="00C12400" w:rsidP="002A6259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 w:rsidRPr="002A6259"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83" w:type="dxa"/>
            <w:vAlign w:val="center"/>
          </w:tcPr>
          <w:p w:rsidR="00C12400" w:rsidRDefault="00C12400" w:rsidP="002B5BB3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:rsidR="00C12400" w:rsidRPr="002A6259" w:rsidRDefault="00C12400" w:rsidP="00724F43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C1240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Panel </w:t>
            </w:r>
            <w:proofErr w:type="spellStart"/>
            <w:r w:rsidRPr="00C1240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katarometru</w:t>
            </w:r>
            <w:proofErr w:type="spellEnd"/>
            <w:r w:rsidRPr="00C12400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, nr kat. 6540-203</w:t>
            </w:r>
          </w:p>
        </w:tc>
        <w:tc>
          <w:tcPr>
            <w:tcW w:w="878" w:type="dxa"/>
            <w:vAlign w:val="center"/>
          </w:tcPr>
          <w:p w:rsidR="00C12400" w:rsidRPr="002A6259" w:rsidRDefault="00C12400" w:rsidP="00A70E84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</w:t>
            </w:r>
          </w:p>
        </w:tc>
        <w:tc>
          <w:tcPr>
            <w:tcW w:w="1484" w:type="dxa"/>
          </w:tcPr>
          <w:p w:rsidR="00C12400" w:rsidRPr="002A6259" w:rsidRDefault="00C12400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280" w:type="dxa"/>
            <w:vAlign w:val="center"/>
          </w:tcPr>
          <w:p w:rsidR="00C12400" w:rsidRPr="002A6259" w:rsidRDefault="00C12400" w:rsidP="002A6259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:rsidR="002A6259" w:rsidRPr="00676790" w:rsidRDefault="002A6259" w:rsidP="00676790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:rsidR="00C12400" w:rsidRDefault="00C12400" w:rsidP="008F56AC">
      <w:pPr>
        <w:spacing w:after="0" w:line="280" w:lineRule="atLeast"/>
        <w:ind w:left="284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C12400" w:rsidRDefault="00C12400" w:rsidP="008F56AC">
      <w:pPr>
        <w:spacing w:after="0" w:line="280" w:lineRule="atLeast"/>
        <w:ind w:left="284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C12400" w:rsidRDefault="00C12400" w:rsidP="008F56AC">
      <w:pPr>
        <w:spacing w:after="0" w:line="280" w:lineRule="atLeast"/>
        <w:ind w:left="284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C12400" w:rsidRDefault="00C12400" w:rsidP="008F56AC">
      <w:pPr>
        <w:spacing w:after="0" w:line="280" w:lineRule="atLeast"/>
        <w:ind w:left="284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C12400" w:rsidRDefault="00C12400" w:rsidP="008F56AC">
      <w:pPr>
        <w:spacing w:after="0" w:line="280" w:lineRule="atLeast"/>
        <w:ind w:left="284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C12400" w:rsidRDefault="00C12400" w:rsidP="008F56AC">
      <w:pPr>
        <w:spacing w:after="0" w:line="280" w:lineRule="atLeast"/>
        <w:ind w:left="284"/>
        <w:jc w:val="both"/>
        <w:rPr>
          <w:rFonts w:ascii="Verdana" w:eastAsia="Calibri" w:hAnsi="Verdana" w:cs="Calibri"/>
          <w:sz w:val="18"/>
          <w:szCs w:val="18"/>
          <w:u w:val="single"/>
        </w:rPr>
      </w:pPr>
    </w:p>
    <w:p w:rsidR="00CC526E" w:rsidRDefault="008F56AC" w:rsidP="008F56AC">
      <w:pPr>
        <w:spacing w:after="0" w:line="280" w:lineRule="atLeast"/>
        <w:ind w:left="284"/>
        <w:jc w:val="both"/>
        <w:rPr>
          <w:rFonts w:ascii="Verdana" w:eastAsia="Calibri" w:hAnsi="Verdana" w:cs="Calibri"/>
          <w:sz w:val="18"/>
          <w:szCs w:val="18"/>
          <w:u w:val="single"/>
        </w:rPr>
      </w:pPr>
      <w:r w:rsidRPr="008F56AC">
        <w:rPr>
          <w:rFonts w:ascii="Verdana" w:eastAsia="Calibri" w:hAnsi="Verdana" w:cs="Calibri"/>
          <w:sz w:val="18"/>
          <w:szCs w:val="18"/>
          <w:u w:val="single"/>
        </w:rPr>
        <w:t>Zamawiający żąda złożenia wraz z Ofertą przedmiotowych środków dowodowych na potwierdzenie zgodności oferowanych dostaw</w:t>
      </w:r>
      <w:r>
        <w:rPr>
          <w:rFonts w:ascii="Verdana" w:eastAsia="Calibri" w:hAnsi="Verdana" w:cs="Calibri"/>
          <w:sz w:val="18"/>
          <w:szCs w:val="18"/>
          <w:u w:val="single"/>
        </w:rPr>
        <w:t xml:space="preserve"> zgodnie z </w:t>
      </w:r>
      <w:proofErr w:type="spellStart"/>
      <w:r>
        <w:rPr>
          <w:rFonts w:ascii="Verdana" w:eastAsia="Calibri" w:hAnsi="Verdana" w:cs="Calibri"/>
          <w:sz w:val="18"/>
          <w:szCs w:val="18"/>
          <w:u w:val="single"/>
        </w:rPr>
        <w:t>nw</w:t>
      </w:r>
      <w:proofErr w:type="spellEnd"/>
      <w:r>
        <w:rPr>
          <w:rFonts w:ascii="Verdana" w:eastAsia="Calibri" w:hAnsi="Verdana" w:cs="Calibri"/>
          <w:sz w:val="18"/>
          <w:szCs w:val="18"/>
          <w:u w:val="single"/>
        </w:rPr>
        <w:t>:</w:t>
      </w:r>
    </w:p>
    <w:p w:rsidR="008F56AC" w:rsidRPr="00C12400" w:rsidRDefault="0008433B" w:rsidP="00676790">
      <w:pPr>
        <w:pStyle w:val="Akapitzlist"/>
        <w:numPr>
          <w:ilvl w:val="0"/>
          <w:numId w:val="22"/>
        </w:num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k</w:t>
      </w:r>
      <w:r w:rsidRPr="0008433B">
        <w:rPr>
          <w:rFonts w:ascii="Verdana" w:eastAsia="Calibri" w:hAnsi="Verdana" w:cs="Calibri"/>
          <w:sz w:val="18"/>
          <w:szCs w:val="18"/>
        </w:rPr>
        <w:t>ar</w:t>
      </w:r>
      <w:r w:rsidR="007C2191">
        <w:rPr>
          <w:rFonts w:ascii="Verdana" w:eastAsia="Calibri" w:hAnsi="Verdana" w:cs="Calibri"/>
          <w:sz w:val="18"/>
          <w:szCs w:val="18"/>
        </w:rPr>
        <w:t>t</w:t>
      </w:r>
      <w:r w:rsidR="00C12400">
        <w:rPr>
          <w:rFonts w:ascii="Verdana" w:eastAsia="Calibri" w:hAnsi="Verdana" w:cs="Calibri"/>
          <w:sz w:val="18"/>
          <w:szCs w:val="18"/>
        </w:rPr>
        <w:t>a</w:t>
      </w:r>
      <w:r w:rsidRPr="0008433B">
        <w:rPr>
          <w:rFonts w:ascii="Verdana" w:eastAsia="Calibri" w:hAnsi="Verdana" w:cs="Calibri"/>
          <w:sz w:val="18"/>
          <w:szCs w:val="18"/>
        </w:rPr>
        <w:t xml:space="preserve"> katalogowe </w:t>
      </w:r>
      <w:r w:rsidR="00C12400">
        <w:rPr>
          <w:rFonts w:ascii="Verdana" w:eastAsia="Calibri" w:hAnsi="Verdana" w:cs="Calibri"/>
          <w:sz w:val="18"/>
          <w:szCs w:val="18"/>
        </w:rPr>
        <w:t>produktu</w:t>
      </w:r>
    </w:p>
    <w:p w:rsidR="00003792" w:rsidRPr="00003792" w:rsidRDefault="00003792" w:rsidP="00003792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Verdana" w:eastAsia="Calibri" w:hAnsi="Verdana" w:cs="Calibri"/>
          <w:sz w:val="18"/>
          <w:szCs w:val="18"/>
        </w:rPr>
      </w:pPr>
      <w:r w:rsidRPr="00211DC1">
        <w:rPr>
          <w:rFonts w:ascii="Verdana" w:eastAsia="Calibri" w:hAnsi="Verdana" w:cs="Calibri"/>
          <w:b/>
          <w:sz w:val="18"/>
          <w:szCs w:val="18"/>
          <w:u w:val="single"/>
        </w:rPr>
        <w:t>Wynagrodzenie przedstawione w Ofercie obejmuje wszystkie koszty związane z realizacją przedmiotu zamówienia</w:t>
      </w:r>
      <w:r w:rsidR="00D8522D" w:rsidRPr="00211DC1">
        <w:rPr>
          <w:rFonts w:ascii="Verdana" w:eastAsia="Calibri" w:hAnsi="Verdana" w:cs="Calibri"/>
          <w:b/>
          <w:sz w:val="18"/>
          <w:szCs w:val="18"/>
          <w:u w:val="single"/>
        </w:rPr>
        <w:t xml:space="preserve"> wraz z dostawą do siedziby Zamawiającego</w:t>
      </w:r>
      <w:r w:rsidRPr="00003792">
        <w:rPr>
          <w:rFonts w:ascii="Verdana" w:eastAsia="Calibri" w:hAnsi="Verdana" w:cs="Calibri"/>
          <w:sz w:val="18"/>
          <w:szCs w:val="18"/>
        </w:rPr>
        <w:t xml:space="preserve">. Podane wynagrodzenie jest obowiązujące w całym okresie ważności </w:t>
      </w:r>
      <w:r w:rsidR="00CC526E">
        <w:rPr>
          <w:rFonts w:ascii="Verdana" w:eastAsia="Calibri" w:hAnsi="Verdana" w:cs="Calibri"/>
          <w:sz w:val="18"/>
          <w:szCs w:val="18"/>
        </w:rPr>
        <w:t>Oferty i w trakcie realizacji U</w:t>
      </w:r>
      <w:r w:rsidRPr="00003792">
        <w:rPr>
          <w:rFonts w:ascii="Verdana" w:eastAsia="Calibri" w:hAnsi="Verdana" w:cs="Calibri"/>
          <w:sz w:val="18"/>
          <w:szCs w:val="18"/>
        </w:rPr>
        <w:t>mowy zawartej w wyniku przeprowadzonego postępowania o udzielenie zamówienia.</w:t>
      </w:r>
    </w:p>
    <w:p w:rsidR="00D8522D" w:rsidRPr="00D8522D" w:rsidRDefault="00003792" w:rsidP="00D8522D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003792">
        <w:rPr>
          <w:rFonts w:ascii="Verdana" w:eastAsia="Calibri" w:hAnsi="Verdana" w:cs="Calibri"/>
          <w:sz w:val="18"/>
          <w:szCs w:val="18"/>
        </w:rPr>
        <w:t>Wykonawca zobligowany będzie do monitorowania postępu prac, by nie przekroczyć kwoty wynagrodzenia określonego w Umowie na podstawie niniejszej Oferty.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Umowy: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 </w:t>
      </w:r>
      <w:r w:rsidRPr="00D8522D">
        <w:rPr>
          <w:rFonts w:ascii="Verdana" w:eastAsia="Calibri" w:hAnsi="Verdana" w:cs="Calibri"/>
          <w:b/>
          <w:sz w:val="18"/>
          <w:szCs w:val="18"/>
        </w:rPr>
        <w:t>……………………………….</w:t>
      </w:r>
    </w:p>
    <w:p w:rsidR="00D8522D" w:rsidRDefault="00D8522D" w:rsidP="00003792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>Warunki Gwarancji: minimum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211DC1">
        <w:rPr>
          <w:rFonts w:ascii="Verdana" w:eastAsia="Calibri" w:hAnsi="Verdana" w:cs="Calibri"/>
          <w:b/>
          <w:sz w:val="18"/>
          <w:szCs w:val="18"/>
        </w:rPr>
        <w:t>12</w:t>
      </w:r>
      <w:r w:rsidR="00645671">
        <w:rPr>
          <w:rFonts w:ascii="Verdana" w:eastAsia="Calibri" w:hAnsi="Verdana" w:cs="Calibri"/>
          <w:b/>
          <w:sz w:val="18"/>
          <w:szCs w:val="18"/>
        </w:rPr>
        <w:t xml:space="preserve"> miesiące od daty dostawy…………………</w:t>
      </w:r>
    </w:p>
    <w:p w:rsidR="00645671" w:rsidRPr="00645671" w:rsidRDefault="00645671" w:rsidP="00645671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:rsidR="00645671" w:rsidRDefault="00645671" w:rsidP="00645671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:rsidR="00645671" w:rsidRPr="00676790" w:rsidRDefault="00645671" w:rsidP="00676790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:rsidR="0028407C" w:rsidRPr="0028407C" w:rsidRDefault="0028407C" w:rsidP="0028407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:rsidR="0028407C" w:rsidRPr="0028407C" w:rsidRDefault="0028407C" w:rsidP="0028407C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:rsidR="0028407C" w:rsidRPr="0028407C" w:rsidRDefault="0028407C" w:rsidP="002840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:rsidR="0028407C" w:rsidRPr="00720EC8" w:rsidRDefault="0028407C" w:rsidP="0028407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lastRenderedPageBreak/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zostałem/zostaliśmy wpisani do Rejestru Wykonawców Wykluczonych zgodnie z „Zasadami dokonywania oceny Wykonawców w Obszarze Zakupowym Zakupy Ogólne w Grupie ENEA”,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>doradzałem/doradzaliśmy lub w inny sposób byłem/byliśmy zaangażowani w przygotowanie postępowania o udzielenie tego Zamówienia, a spowodowane tym zaangażowaniem zakłócenie konkurencji nie może być wyeliminowane w inny sposób niż przez wykluczenie mnie/nas z udziału w tym postępowaniu,</w:t>
      </w:r>
    </w:p>
    <w:p w:rsidR="0028407C" w:rsidRPr="00720EC8" w:rsidRDefault="0028407C" w:rsidP="0028407C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Zamawiający może stwierdzić, na podstawie wiarygodnych przesłanek, że zawarłem/zawarliśmy z innymi Wykonawcami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:rsidR="0028407C" w:rsidRPr="00720EC8" w:rsidRDefault="0028407C" w:rsidP="0028407C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 w:rsidR="00CC526E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 w:rsidR="001E3067"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samodzielny Wykonawca*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Wykonawcy wspólnie ubiegający się o udzielenie zamówienia i załączamy Umowę Konsorcjum/stosowne Oświadczenie*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:rsidR="00EF62CC" w:rsidRP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EF62CC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akceptujemy warunki płatności: przelew 30 dni od daty otrzymania przez Zamawiającego prawidłowo wystawionej faktury, zawierającej w swej treści między innymi nr umowy oraz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lastRenderedPageBreak/>
        <w:t>datę jej podpisania zgodnie z projektem Umowy stanowiącym załącznik nr 3 do WZ.</w:t>
      </w:r>
    </w:p>
    <w:p w:rsidR="00EF452A" w:rsidRPr="00EF62CC" w:rsidRDefault="00EF452A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:rsidR="00EF62CC" w:rsidRPr="00720EC8" w:rsidRDefault="00EF62CC" w:rsidP="00EF62CC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:rsidR="00EF62CC" w:rsidRPr="00720EC8" w:rsidRDefault="00EF62CC" w:rsidP="00EF62C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:rsidR="00EF62CC" w:rsidRPr="00720EC8" w:rsidRDefault="00EF62CC" w:rsidP="00EF62CC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720EC8">
          <w:rPr>
            <w:rFonts w:ascii="Verdana" w:eastAsia="Times New Roman" w:hAnsi="Verdana" w:cs="Calibri"/>
            <w:bCs/>
            <w:color w:val="0000FF"/>
            <w:sz w:val="18"/>
            <w:szCs w:val="18"/>
            <w:u w:val="single"/>
            <w:lang w:eastAsia="pl-PL"/>
          </w:rPr>
          <w:t>faktury.elektroniczne@enea.pl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pochodzenia i integralności treści faktury. jeżeli Wykonawca skorzysta z elektronicznej formy przesyłania faktur – nie przesyła w takim wy</w:t>
      </w:r>
      <w:r w:rsidR="00EB35B7"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:rsidR="00EF62CC" w:rsidRPr="00720EC8" w:rsidRDefault="00EF62CC" w:rsidP="00EF62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:rsidR="00EF62CC" w:rsidRPr="00720EC8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:rsidR="00EF62CC" w:rsidRPr="00AD7710" w:rsidRDefault="00EF62CC" w:rsidP="002D116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podwykonawców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podwykonawców – wypełniony Załącznik nr 10 z wykazem podwykonawców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:rsidR="00EB35B7" w:rsidRDefault="0016399F" w:rsidP="00DE1E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Oświadczam(y), że kompletna Oferta składa się z _________ (uzupełni Wykonawca) kolejno ponumerowanych stron i zawiera następujące Załączniki:</w:t>
      </w:r>
    </w:p>
    <w:p w:rsidR="00625204" w:rsidRDefault="00625204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C12400" w:rsidRDefault="00C12400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C12400" w:rsidRPr="00DE1EAD" w:rsidRDefault="00C12400" w:rsidP="00625204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2</w:t>
            </w:r>
          </w:p>
        </w:tc>
        <w:tc>
          <w:tcPr>
            <w:tcW w:w="6471" w:type="dxa"/>
          </w:tcPr>
          <w:p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3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świadczenia Wykonawcy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</w:p>
        </w:tc>
        <w:tc>
          <w:tcPr>
            <w:tcW w:w="6471" w:type="dxa"/>
          </w:tcPr>
          <w:p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świadczenie Wykonawcy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:rsidTr="00493BED">
        <w:tc>
          <w:tcPr>
            <w:tcW w:w="2241" w:type="dxa"/>
          </w:tcPr>
          <w:p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>podpisane oświadczenie Wykonawcy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:rsidTr="00493BED">
        <w:tc>
          <w:tcPr>
            <w:tcW w:w="2241" w:type="dxa"/>
          </w:tcPr>
          <w:p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podwykonawców ze wskazaniem zakresu zamówienia, który Wykonawca powierzy im do wykonania</w:t>
            </w:r>
          </w:p>
        </w:tc>
      </w:tr>
      <w:tr w:rsidR="00493BED" w:rsidRPr="00EB35B7" w:rsidTr="00493BED">
        <w:tc>
          <w:tcPr>
            <w:tcW w:w="2241" w:type="dxa"/>
          </w:tcPr>
          <w:p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rzecz Wykonawcy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 jeżeli Wykonawca korzysta z podwykonawców,</w:t>
            </w:r>
          </w:p>
        </w:tc>
      </w:tr>
      <w:tr w:rsidR="00625204" w:rsidRPr="00EB35B7" w:rsidTr="00493BED">
        <w:tc>
          <w:tcPr>
            <w:tcW w:w="2241" w:type="dxa"/>
          </w:tcPr>
          <w:p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>wypełnione i podpisane oświadczenie Wykonawcy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78074F" w:rsidRPr="00EB35B7" w:rsidTr="00493BED">
        <w:tc>
          <w:tcPr>
            <w:tcW w:w="2241" w:type="dxa"/>
          </w:tcPr>
          <w:p w:rsidR="0078074F" w:rsidRPr="002A1261" w:rsidRDefault="0078074F" w:rsidP="002A1261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2A1261">
              <w:rPr>
                <w:rFonts w:ascii="Verdana" w:eastAsia="Calibri" w:hAnsi="Verdana"/>
                <w:b/>
                <w:sz w:val="16"/>
                <w:szCs w:val="16"/>
              </w:rPr>
              <w:lastRenderedPageBreak/>
              <w:t>Załącznik nr 1</w:t>
            </w:r>
            <w:r w:rsidR="00F44F09">
              <w:rPr>
                <w:rFonts w:ascii="Verdana" w:eastAsia="Calibri" w:hAnsi="Verdana"/>
                <w:b/>
                <w:sz w:val="16"/>
                <w:szCs w:val="16"/>
              </w:rPr>
              <w:t>0</w:t>
            </w:r>
          </w:p>
        </w:tc>
        <w:tc>
          <w:tcPr>
            <w:tcW w:w="6471" w:type="dxa"/>
          </w:tcPr>
          <w:p w:rsidR="0078074F" w:rsidRPr="002A1261" w:rsidRDefault="0078074F" w:rsidP="0078074F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przedmiotowe środki dowodowe </w:t>
            </w:r>
          </w:p>
        </w:tc>
      </w:tr>
    </w:tbl>
    <w:p w:rsidR="00CC526E" w:rsidRDefault="00CC526E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2B5BB3" w:rsidRDefault="002B5BB3" w:rsidP="00DD3AC8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:rsidR="00676790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Wykonawcy</w:t>
      </w:r>
    </w:p>
    <w:p w:rsidR="00CC526E" w:rsidRDefault="00437B81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CC526E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70E84" w:rsidRDefault="00A70E84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70E84" w:rsidRDefault="00A70E84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70E84" w:rsidRDefault="00A70E84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70E84" w:rsidRDefault="00A70E84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70E84" w:rsidRDefault="00A70E84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44F09" w:rsidRDefault="00F44F09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44F09" w:rsidRDefault="00F44F09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44F09" w:rsidRDefault="00F44F09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44F09" w:rsidRDefault="00F44F09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44F09" w:rsidRDefault="00F44F09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44F09" w:rsidRDefault="00F44F09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44F09" w:rsidRDefault="00F44F09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44F09" w:rsidRDefault="00F44F09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70E84" w:rsidRDefault="00A70E84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12400" w:rsidRDefault="00C1240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12400" w:rsidRDefault="00C1240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12400" w:rsidRDefault="00C1240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12400" w:rsidRDefault="00C1240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12400" w:rsidRDefault="00C1240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12400" w:rsidRDefault="00C1240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12400" w:rsidRDefault="00C1240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C12400" w:rsidRDefault="00C12400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CC526E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(nazwa Wykonawcy) </w:t>
      </w:r>
    </w:p>
    <w:p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Wykonawcy w przedmiotowym postępowaniu </w:t>
      </w:r>
    </w:p>
    <w:p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C12400" w:rsidRPr="00C12400" w:rsidRDefault="00C12400" w:rsidP="00C1240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  <w:proofErr w:type="spellStart"/>
      <w:r w:rsidRPr="00C12400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Zakup</w:t>
      </w:r>
      <w:proofErr w:type="spellEnd"/>
      <w:r w:rsidRPr="00C12400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C12400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fabrycznie</w:t>
      </w:r>
      <w:proofErr w:type="spellEnd"/>
      <w:r w:rsidRPr="00C12400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Pr="00C12400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nowego</w:t>
      </w:r>
      <w:proofErr w:type="spellEnd"/>
      <w:r w:rsidRPr="00C12400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, </w:t>
      </w:r>
      <w:proofErr w:type="spellStart"/>
      <w:r w:rsidRPr="00C12400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nieregenerowanego</w:t>
      </w:r>
      <w:proofErr w:type="spellEnd"/>
      <w:r w:rsidRPr="00C12400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, </w:t>
      </w:r>
      <w:proofErr w:type="spellStart"/>
      <w:r w:rsidRPr="00C12400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nieużywanego</w:t>
      </w:r>
      <w:proofErr w:type="spellEnd"/>
      <w:r w:rsidR="00B16420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</w:t>
      </w:r>
      <w:proofErr w:type="spellStart"/>
      <w:r w:rsidR="00B16420" w:rsidRPr="00B16420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>panelu</w:t>
      </w:r>
      <w:proofErr w:type="spellEnd"/>
      <w:r w:rsidRPr="00C12400"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  <w:t xml:space="preserve">  </w:t>
      </w:r>
      <w:proofErr w:type="spellStart"/>
      <w:r w:rsidRPr="00C12400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>katarometru</w:t>
      </w:r>
      <w:proofErr w:type="spellEnd"/>
      <w:r w:rsidRPr="00C12400"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  <w:t xml:space="preserve"> do systemu monitoringu czystości wodoru i gazu przedmuchowego AK100 firmy ABB.</w:t>
      </w:r>
    </w:p>
    <w:p w:rsidR="00DD3AC8" w:rsidRPr="00DD3AC8" w:rsidRDefault="00DD3AC8" w:rsidP="00DD3AC8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val="en-GB" w:eastAsia="pl-PL"/>
        </w:rPr>
      </w:pPr>
    </w:p>
    <w:p w:rsidR="001E3067" w:rsidRPr="00676790" w:rsidRDefault="001E3067" w:rsidP="00676790">
      <w:pPr>
        <w:spacing w:after="139" w:line="251" w:lineRule="auto"/>
        <w:ind w:left="10" w:right="14" w:hanging="10"/>
        <w:jc w:val="center"/>
        <w:rPr>
          <w:rFonts w:ascii="Calibri" w:eastAsia="Calibri" w:hAnsi="Calibri" w:cs="Calibri"/>
          <w:b/>
          <w:bCs/>
          <w:color w:val="0070C0"/>
          <w:sz w:val="24"/>
          <w:u w:color="000000"/>
          <w:lang w:eastAsia="pl-PL"/>
        </w:rPr>
      </w:pPr>
    </w:p>
    <w:p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Wykonawcy w przedmiotowym postępowaniu, </w:t>
      </w:r>
    </w:p>
    <w:p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Wykonawcy </w:t>
      </w:r>
    </w:p>
    <w:p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:rsidR="000563FD" w:rsidRDefault="000563FD" w:rsidP="000563FD">
      <w:pPr>
        <w:ind w:firstLine="708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437B81" w:rsidRDefault="00437B81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0563FD" w:rsidRDefault="001C3AFE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Pr="000563FD" w:rsidRDefault="000563FD" w:rsidP="000563FD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spacing w:line="276" w:lineRule="auto"/>
        <w:rPr>
          <w:rFonts w:cstheme="minorHAnsi"/>
          <w:b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:rsidR="00C12400" w:rsidRPr="00C12400" w:rsidRDefault="00C12400" w:rsidP="00C12400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proofErr w:type="spellStart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Zakup</w:t>
      </w:r>
      <w:proofErr w:type="spellEnd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fabrycznie</w:t>
      </w:r>
      <w:proofErr w:type="spellEnd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nowego</w:t>
      </w:r>
      <w:proofErr w:type="spellEnd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nieregenerowanego</w:t>
      </w:r>
      <w:proofErr w:type="spellEnd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nieużywanego</w:t>
      </w:r>
      <w:proofErr w:type="spellEnd"/>
      <w:r w:rsidR="00B1642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="00B16420" w:rsidRPr="00B1642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panelu</w:t>
      </w:r>
      <w:proofErr w:type="spellEnd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 </w:t>
      </w:r>
      <w:proofErr w:type="spellStart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katarometru</w:t>
      </w:r>
      <w:proofErr w:type="spellEnd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 do systemu monitoringu czystości wodoru i gazu przedmuchowego AK100 firmy ABB.</w:t>
      </w: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1E3067" w:rsidRPr="001E3067" w:rsidRDefault="001E3067" w:rsidP="001E3067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Wykonawcy/pełnomocnika Wykonawcy)</w:t>
      </w:r>
    </w:p>
    <w:p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</w:p>
    <w:p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F44F09">
        <w:rPr>
          <w:rFonts w:ascii="Verdana" w:hAnsi="Verdana" w:cstheme="minorHAnsi"/>
          <w:b/>
          <w:sz w:val="18"/>
          <w:szCs w:val="18"/>
        </w:rPr>
        <w:t>4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Wykonawcy 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:rsidTr="001D0747">
        <w:tc>
          <w:tcPr>
            <w:tcW w:w="4720" w:type="dxa"/>
          </w:tcPr>
          <w:p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(Nazwa i adres Wykonawcy)</w:t>
            </w:r>
          </w:p>
        </w:tc>
        <w:tc>
          <w:tcPr>
            <w:tcW w:w="4568" w:type="dxa"/>
          </w:tcPr>
          <w:p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Wykonawca)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Uwaga! W przypadku złożenia oświadczenia o przynależności do tej samej grupy kapitałowej należy wykazać, że Wykonawca przygotował ofertę, ofertę częściową lub wniosek o dopuszczenie do udziału w postępowaniu niezależnie od innego wykonawcy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5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:rsidR="00C12400" w:rsidRPr="00C12400" w:rsidRDefault="00C12400" w:rsidP="00C12400">
      <w:pPr>
        <w:spacing w:before="120" w:after="0"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  <w:proofErr w:type="spellStart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Zakup</w:t>
      </w:r>
      <w:proofErr w:type="spellEnd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fabrycznie</w:t>
      </w:r>
      <w:proofErr w:type="spellEnd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nowego</w:t>
      </w:r>
      <w:proofErr w:type="spellEnd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nieregenerowanego</w:t>
      </w:r>
      <w:proofErr w:type="spellEnd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, </w:t>
      </w:r>
      <w:proofErr w:type="spellStart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nieużywanego</w:t>
      </w:r>
      <w:proofErr w:type="spellEnd"/>
      <w:r w:rsidR="00B1642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</w:t>
      </w:r>
      <w:proofErr w:type="spellStart"/>
      <w:r w:rsidR="00B16420" w:rsidRPr="00B1642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>panelu</w:t>
      </w:r>
      <w:proofErr w:type="spellEnd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  <w:lang w:val="en-GB"/>
        </w:rPr>
        <w:t xml:space="preserve">  </w:t>
      </w:r>
      <w:proofErr w:type="spellStart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>katarometru</w:t>
      </w:r>
      <w:proofErr w:type="spellEnd"/>
      <w:r w:rsidRPr="00C12400">
        <w:rPr>
          <w:rFonts w:ascii="Verdana" w:hAnsi="Verdana" w:cstheme="minorHAnsi"/>
          <w:b/>
          <w:bCs/>
          <w:color w:val="5B9BD5" w:themeColor="accent1"/>
          <w:sz w:val="18"/>
          <w:szCs w:val="18"/>
        </w:rPr>
        <w:t xml:space="preserve"> do systemu monitoringu czystości wodoru i gazu przedmuchowego AK100 firmy ABB.</w:t>
      </w:r>
    </w:p>
    <w:p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C12400" w:rsidRPr="00C12400">
        <w:rPr>
          <w:rFonts w:ascii="Verdana" w:eastAsia="Times New Roman" w:hAnsi="Verdana" w:cs="Calibri"/>
          <w:bCs/>
          <w:sz w:val="18"/>
          <w:szCs w:val="18"/>
          <w:lang w:eastAsia="pl-PL"/>
        </w:rPr>
        <w:t>4100/JW00/31/KZ/2023/0000010911</w:t>
      </w:r>
      <w:r w:rsidR="00C1240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260AF4" w:rsidRPr="00260AF4">
        <w:rPr>
          <w:rFonts w:ascii="Verdana" w:eastAsia="Times New Roman" w:hAnsi="Verdana" w:cs="Calibri"/>
          <w:sz w:val="18"/>
          <w:szCs w:val="18"/>
          <w:lang w:eastAsia="pl-PL"/>
        </w:rPr>
        <w:t>o</w:t>
      </w:r>
      <w:r w:rsidRPr="00260AF4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Podanie przez Pana/Panią danych osobowych jest dobrowolne, ale niezbędne do udziału w </w:t>
      </w:r>
      <w:proofErr w:type="spellStart"/>
      <w:r w:rsidRPr="001C3AFE">
        <w:rPr>
          <w:rFonts w:ascii="Verdana" w:eastAsia="Calibri" w:hAnsi="Verdana" w:cs="Calibri"/>
          <w:sz w:val="18"/>
          <w:szCs w:val="18"/>
        </w:rPr>
        <w:t>postępowaniui</w:t>
      </w:r>
      <w:proofErr w:type="spellEnd"/>
      <w:r w:rsidRPr="001C3AFE">
        <w:rPr>
          <w:rFonts w:ascii="Verdana" w:eastAsia="Calibri" w:hAnsi="Verdana" w:cs="Calibri"/>
          <w:sz w:val="18"/>
          <w:szCs w:val="18"/>
        </w:rPr>
        <w:t xml:space="preserve"> późniejszej ewentualnej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Kontrahenta/Wykonawcy lub osoby oddelegowanej przez Wykonawcę do udziału w postępowaniu/przetargu i późniejszej ewentualnej  realizacji usługi bądź Umowy.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Zgodnie z zawartymi z takimi podmiotami umowami powierzenia przetwarzania danych osobowych, Administrator wymaga od tych dostawców usług zgodnego z przepisami prawa, wysokiego stopnia ochrony prywatności i bezpieczeństwa danych osobowych przetwarzanych przez nich w imieniu Administratora.</w:t>
      </w:r>
    </w:p>
    <w:p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W stosownych przypadkach dane osobowe będą także przekazywane podmiotom, którym przysługuje prawo dostępu do tych danych na podstawie odrębnych uregulowań prawnych.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Wykonawcy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1C3AFE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cols w:space="708"/>
          <w:docGrid w:linePitch="360"/>
        </w:sectPr>
      </w:pPr>
    </w:p>
    <w:p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PODWYKONAWCÓW ODPOWIEDZIALNYCH ZA REALIZACJĘ ZAMÓWIENIA</w:t>
      </w:r>
    </w:p>
    <w:p w:rsidR="00C12400" w:rsidRPr="00C12400" w:rsidRDefault="00C12400" w:rsidP="00C12400">
      <w:pPr>
        <w:widowControl w:val="0"/>
        <w:autoSpaceDE w:val="0"/>
        <w:spacing w:line="276" w:lineRule="auto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nowego</w:t>
      </w:r>
      <w:proofErr w:type="spellEnd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nieregenerowanego</w:t>
      </w:r>
      <w:proofErr w:type="spellEnd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nieużywanego</w:t>
      </w:r>
      <w:proofErr w:type="spellEnd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</w:rPr>
        <w:t>katarometru</w:t>
      </w:r>
      <w:proofErr w:type="spellEnd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do systemu monitoringu czystości wodoru i gazu przedmuchowego AK100 firmy ABB.</w:t>
      </w:r>
    </w:p>
    <w:p w:rsidR="00A64A65" w:rsidRDefault="00A64A65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widowControl w:val="0"/>
        <w:autoSpaceDE w:val="0"/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PODWYKONAWCY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podwykonawcy/poddostawcy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>(podpis Wykonawcy/pełnomocnika Wykonawcy)</w:t>
      </w:r>
    </w:p>
    <w:p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8E708B" w:rsidRDefault="008E708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Wykonawcy </w:t>
      </w:r>
      <w:r w:rsidRPr="00EE4FFE">
        <w:rPr>
          <w:rFonts w:cstheme="minorHAnsi"/>
          <w:bCs/>
          <w:sz w:val="18"/>
          <w:szCs w:val="18"/>
          <w:u w:val="single"/>
        </w:rPr>
        <w:t>(wymagane jeżeli Wykonawca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Oddając do dyspozycji Wykonawcy ubiegającego się o udzielenie zamówienia, niezbędne zasoby na okres korzystania z nich / Zobowiązując się do realizacji określonych czynności na rzecz Wykonawcy przy wykonywaniu zamówienia</w:t>
      </w:r>
      <w:r>
        <w:rPr>
          <w:rFonts w:cstheme="minorHAnsi"/>
          <w:sz w:val="18"/>
          <w:szCs w:val="18"/>
        </w:rPr>
        <w:t xml:space="preserve"> na:</w:t>
      </w:r>
    </w:p>
    <w:p w:rsidR="00C12400" w:rsidRPr="00C12400" w:rsidRDefault="00C12400" w:rsidP="00C12400">
      <w:pPr>
        <w:spacing w:line="276" w:lineRule="auto"/>
        <w:jc w:val="both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nowego</w:t>
      </w:r>
      <w:proofErr w:type="spellEnd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nieregenerowanego</w:t>
      </w:r>
      <w:proofErr w:type="spellEnd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nieużywanego</w:t>
      </w:r>
      <w:proofErr w:type="spellEnd"/>
      <w:r w:rsidR="00B1642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B16420" w:rsidRPr="00B1642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panelu</w:t>
      </w:r>
      <w:proofErr w:type="spellEnd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</w:rPr>
        <w:t>katarometru</w:t>
      </w:r>
      <w:proofErr w:type="spellEnd"/>
      <w:r w:rsidRPr="00C12400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do systemu monitoringu czystości wodoru i gazu przedmuchowego AK100 firmy ABB.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>zakresu dostępnych Wykonawcy zasobów innego podmiotu  /zakresu czynności realizowanych przez inny podmiot na rzecz Wykonawcy,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d) informacja czy inne podmioty, na zdolności których Wykonawca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Wykonawcy)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>udostępniam Wykonawcy ww. zasoby / zrealizuję ww. czynności, w następującym zakresie: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F44F09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ZAŁĄCZNIK NR 1</w:t>
      </w:r>
      <w:r w:rsidR="00CC526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0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– </w:t>
      </w:r>
      <w:bookmarkStart w:id="1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WYKONAWCY O BRAKU PODSTAW DO WYKLUCZENIA Z POSTĘPOWANIA ORAZ SPEŁNENIU WARUNKÓW UDZIAŁU W POSTĘPOWANIU </w:t>
      </w:r>
      <w:bookmarkEnd w:id="1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:rsidTr="001D0747">
        <w:trPr>
          <w:trHeight w:val="1562"/>
        </w:trPr>
        <w:tc>
          <w:tcPr>
            <w:tcW w:w="3850" w:type="dxa"/>
            <w:vAlign w:val="bottom"/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:rsidR="00144854" w:rsidRPr="00144854" w:rsidRDefault="00144854" w:rsidP="00144854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  <w:proofErr w:type="spellStart"/>
      <w:r w:rsidRPr="00144854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Zakup</w:t>
      </w:r>
      <w:proofErr w:type="spellEnd"/>
      <w:r w:rsidRPr="00144854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144854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144854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144854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nowego</w:t>
      </w:r>
      <w:proofErr w:type="spellEnd"/>
      <w:r w:rsidRPr="00144854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144854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nieregenerowanego</w:t>
      </w:r>
      <w:proofErr w:type="spellEnd"/>
      <w:r w:rsidRPr="00144854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144854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nieużywanego</w:t>
      </w:r>
      <w:proofErr w:type="spellEnd"/>
      <w:r w:rsidR="00B1642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="00B1642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panelu</w:t>
      </w:r>
      <w:proofErr w:type="spellEnd"/>
      <w:r w:rsidR="00B16420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144854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 </w:t>
      </w:r>
      <w:proofErr w:type="spellStart"/>
      <w:r w:rsidRPr="00144854">
        <w:rPr>
          <w:rFonts w:ascii="Verdana" w:eastAsia="Calibri" w:hAnsi="Verdana" w:cs="Calibri"/>
          <w:b/>
          <w:bCs/>
          <w:color w:val="365F91"/>
          <w:sz w:val="18"/>
          <w:szCs w:val="18"/>
        </w:rPr>
        <w:t>katarometru</w:t>
      </w:r>
      <w:proofErr w:type="spellEnd"/>
      <w:r w:rsidRPr="00144854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do systemu monitoringu czystości wodoru i gazu przedmuchowego AK100 firmy ABB.</w:t>
      </w:r>
    </w:p>
    <w:p w:rsidR="001E3067" w:rsidRPr="001E3067" w:rsidRDefault="001E3067" w:rsidP="001E3067">
      <w:pPr>
        <w:spacing w:after="120" w:line="276" w:lineRule="auto"/>
        <w:ind w:left="1134"/>
        <w:contextualSpacing/>
        <w:jc w:val="center"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A587E">
        <w:trPr>
          <w:trHeight w:val="386"/>
        </w:trPr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został wymieniony w wykazach określonych w rozporządzeniu 765/2006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94204">
              <w:rPr>
                <w:rFonts w:ascii="Verdana" w:hAnsi="Verdana" w:cs="Calibri"/>
                <w:sz w:val="16"/>
                <w:szCs w:val="16"/>
              </w:rPr>
            </w:r>
            <w:r w:rsidR="00294204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94204">
              <w:rPr>
                <w:rFonts w:ascii="Verdana" w:hAnsi="Verdana" w:cs="Calibri"/>
                <w:sz w:val="16"/>
                <w:szCs w:val="16"/>
              </w:rPr>
            </w:r>
            <w:r w:rsidR="00294204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94204">
              <w:rPr>
                <w:rFonts w:ascii="Verdana" w:hAnsi="Verdana" w:cs="Calibri"/>
                <w:sz w:val="16"/>
                <w:szCs w:val="16"/>
              </w:rPr>
            </w:r>
            <w:r w:rsidR="00294204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94204">
              <w:rPr>
                <w:rFonts w:ascii="Verdana" w:hAnsi="Verdana" w:cs="Calibri"/>
                <w:sz w:val="16"/>
                <w:szCs w:val="16"/>
              </w:rPr>
            </w:r>
            <w:r w:rsidR="00294204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Wykonawcy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94204">
              <w:rPr>
                <w:rFonts w:ascii="Verdana" w:hAnsi="Verdana" w:cs="Calibri"/>
                <w:sz w:val="16"/>
                <w:szCs w:val="16"/>
              </w:rPr>
            </w:r>
            <w:r w:rsidR="00294204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94204">
              <w:rPr>
                <w:rFonts w:ascii="Verdana" w:hAnsi="Verdana" w:cs="Calibri"/>
                <w:sz w:val="16"/>
                <w:szCs w:val="16"/>
              </w:rPr>
            </w:r>
            <w:r w:rsidR="00294204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Wykonawca </w:t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94204">
              <w:rPr>
                <w:rFonts w:ascii="Verdana" w:hAnsi="Verdana" w:cs="Calibri"/>
                <w:sz w:val="16"/>
                <w:szCs w:val="16"/>
              </w:rPr>
            </w:r>
            <w:r w:rsidR="00294204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94204">
              <w:rPr>
                <w:rFonts w:ascii="Verdana" w:hAnsi="Verdana" w:cs="Calibri"/>
                <w:sz w:val="16"/>
                <w:szCs w:val="16"/>
              </w:rPr>
            </w:r>
            <w:r w:rsidR="00294204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>Jeżeli „nie” Wykonawca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Wykonawca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94204">
              <w:rPr>
                <w:rFonts w:ascii="Verdana" w:hAnsi="Verdana" w:cs="Calibri"/>
                <w:sz w:val="16"/>
                <w:szCs w:val="16"/>
              </w:rPr>
            </w:r>
            <w:r w:rsidR="00294204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294204">
              <w:rPr>
                <w:rFonts w:ascii="Verdana" w:hAnsi="Verdana" w:cs="Calibri"/>
                <w:sz w:val="16"/>
                <w:szCs w:val="16"/>
              </w:rPr>
            </w:r>
            <w:r w:rsidR="00294204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:rsidTr="00F44F09">
        <w:trPr>
          <w:trHeight w:val="399"/>
        </w:trPr>
        <w:tc>
          <w:tcPr>
            <w:tcW w:w="9062" w:type="dxa"/>
            <w:gridSpan w:val="2"/>
            <w:shd w:val="clear" w:color="auto" w:fill="5B9BD5" w:themeFill="accent1"/>
          </w:tcPr>
          <w:p w:rsidR="00FA587E" w:rsidRPr="00FA587E" w:rsidRDefault="00FA587E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 w:rsidRPr="00FA587E">
              <w:rPr>
                <w:rFonts w:cstheme="minorHAnsi"/>
                <w:b/>
                <w:iCs/>
                <w:sz w:val="16"/>
                <w:szCs w:val="16"/>
              </w:rPr>
              <w:lastRenderedPageBreak/>
              <w:t>Informacja na temat podwykonawstwa</w:t>
            </w:r>
          </w:p>
        </w:tc>
      </w:tr>
      <w:tr w:rsidR="00FA587E" w:rsidRPr="00FA587E" w:rsidTr="001D0747">
        <w:trPr>
          <w:trHeight w:val="559"/>
        </w:trPr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Wykonawca zamierza zlecić osobom trzecim podwykonawstwo jakiejkolwiek części zamówienia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1080"/>
              <w:contextualSpacing/>
              <w:rPr>
                <w:rFonts w:cstheme="minorHAnsi"/>
                <w:iCs/>
                <w:sz w:val="16"/>
                <w:szCs w:val="16"/>
              </w:rPr>
            </w:pPr>
          </w:p>
          <w:p w:rsidR="00FA587E" w:rsidRPr="00FA587E" w:rsidRDefault="00FA587E" w:rsidP="00FA587E">
            <w:pPr>
              <w:spacing w:after="200" w:line="276" w:lineRule="auto"/>
              <w:ind w:left="640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294204">
              <w:rPr>
                <w:rFonts w:cstheme="minorHAnsi"/>
                <w:sz w:val="16"/>
                <w:szCs w:val="16"/>
              </w:rPr>
            </w:r>
            <w:r w:rsidR="00294204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tak / </w:t>
            </w:r>
            <w:r w:rsidRPr="00FA587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294204">
              <w:rPr>
                <w:rFonts w:cstheme="minorHAnsi"/>
                <w:sz w:val="16"/>
                <w:szCs w:val="16"/>
              </w:rPr>
            </w:r>
            <w:r w:rsidR="00294204">
              <w:rPr>
                <w:rFonts w:cstheme="minorHAnsi"/>
                <w:sz w:val="16"/>
                <w:szCs w:val="16"/>
              </w:rPr>
              <w:fldChar w:fldCharType="separate"/>
            </w:r>
            <w:r w:rsidRPr="00FA587E">
              <w:rPr>
                <w:rFonts w:cstheme="minorHAnsi"/>
                <w:sz w:val="16"/>
                <w:szCs w:val="16"/>
              </w:rPr>
              <w:fldChar w:fldCharType="end"/>
            </w:r>
            <w:r w:rsidRPr="00FA587E">
              <w:rPr>
                <w:rFonts w:cstheme="minorHAnsi"/>
                <w:sz w:val="16"/>
                <w:szCs w:val="16"/>
              </w:rPr>
              <w:t xml:space="preserve"> nie</w:t>
            </w:r>
          </w:p>
        </w:tc>
      </w:tr>
      <w:tr w:rsidR="00FA587E" w:rsidRPr="00FA587E" w:rsidTr="001D0747">
        <w:tc>
          <w:tcPr>
            <w:tcW w:w="6478" w:type="dxa"/>
          </w:tcPr>
          <w:p w:rsidR="00FA587E" w:rsidRPr="00FA587E" w:rsidRDefault="00FA587E" w:rsidP="00FA587E">
            <w:pPr>
              <w:numPr>
                <w:ilvl w:val="0"/>
                <w:numId w:val="15"/>
              </w:numPr>
              <w:ind w:left="457"/>
              <w:contextualSpacing/>
              <w:jc w:val="both"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iCs/>
                <w:sz w:val="16"/>
                <w:szCs w:val="16"/>
              </w:rPr>
              <w:t>Wskazanie podwykonawcy</w:t>
            </w:r>
          </w:p>
        </w:tc>
        <w:tc>
          <w:tcPr>
            <w:tcW w:w="2584" w:type="dxa"/>
          </w:tcPr>
          <w:p w:rsidR="00FA587E" w:rsidRPr="00FA587E" w:rsidRDefault="00FA587E" w:rsidP="00FA587E">
            <w:pPr>
              <w:spacing w:after="200" w:line="276" w:lineRule="auto"/>
              <w:ind w:left="214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FA587E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</w:tbl>
    <w:p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Podpis przedstawiciela(i) Wykonawcy</w:t>
            </w:r>
          </w:p>
        </w:tc>
      </w:tr>
    </w:tbl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Wykonawca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78074F" w:rsidRDefault="00F44F09" w:rsidP="00F44F09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 w:rsidRPr="0078074F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0</w:t>
      </w:r>
      <w:r w:rsidR="0078074F" w:rsidRPr="0078074F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</w:t>
      </w:r>
    </w:p>
    <w:p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78074F" w:rsidRPr="00951FAC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P</w:t>
      </w:r>
      <w:r w:rsidR="0008433B">
        <w:rPr>
          <w:rFonts w:ascii="Verdana" w:eastAsia="Times New Roman" w:hAnsi="Verdana" w:cs="Calibri"/>
          <w:b/>
          <w:sz w:val="18"/>
          <w:szCs w:val="18"/>
          <w:lang w:eastAsia="pl-PL"/>
        </w:rPr>
        <w:t>rz</w:t>
      </w:r>
      <w:r w:rsidR="00C12400">
        <w:rPr>
          <w:rFonts w:ascii="Verdana" w:eastAsia="Times New Roman" w:hAnsi="Verdana" w:cs="Calibri"/>
          <w:b/>
          <w:sz w:val="18"/>
          <w:szCs w:val="18"/>
          <w:lang w:eastAsia="pl-PL"/>
        </w:rPr>
        <w:t>edmiotowe środki dowodowe: karta katalogowa</w:t>
      </w:r>
    </w:p>
    <w:sectPr w:rsidR="0078074F" w:rsidRPr="00951FA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04" w:rsidRDefault="00294204" w:rsidP="00D735C1">
      <w:pPr>
        <w:spacing w:after="0" w:line="240" w:lineRule="auto"/>
      </w:pPr>
      <w:r>
        <w:separator/>
      </w:r>
    </w:p>
  </w:endnote>
  <w:endnote w:type="continuationSeparator" w:id="0">
    <w:p w:rsidR="00294204" w:rsidRDefault="00294204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:rsidR="00A70E84" w:rsidRDefault="00A70E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9E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9E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0E84" w:rsidRPr="00817A95" w:rsidRDefault="00A70E84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:rsidR="00A70E84" w:rsidRDefault="00A70E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0E84" w:rsidRPr="006B4A38" w:rsidRDefault="00A70E84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70E84" w:rsidRDefault="00A70E8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9E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29E3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0E84" w:rsidRDefault="00A70E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04" w:rsidRDefault="00294204" w:rsidP="00D735C1">
      <w:pPr>
        <w:spacing w:after="0" w:line="240" w:lineRule="auto"/>
      </w:pPr>
      <w:r>
        <w:separator/>
      </w:r>
    </w:p>
  </w:footnote>
  <w:footnote w:type="continuationSeparator" w:id="0">
    <w:p w:rsidR="00294204" w:rsidRDefault="00294204" w:rsidP="00D735C1">
      <w:pPr>
        <w:spacing w:after="0" w:line="240" w:lineRule="auto"/>
      </w:pPr>
      <w:r>
        <w:continuationSeparator/>
      </w:r>
    </w:p>
  </w:footnote>
  <w:footnote w:id="1">
    <w:p w:rsidR="00A70E84" w:rsidRPr="00EF78FD" w:rsidRDefault="00A70E84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:rsidR="00A70E84" w:rsidRPr="0007130B" w:rsidRDefault="00A70E84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:rsidR="00A70E84" w:rsidRPr="0007130B" w:rsidRDefault="00A70E84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:rsidR="00A70E84" w:rsidRPr="0007130B" w:rsidRDefault="00A70E84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:rsidR="00A70E84" w:rsidRPr="0007130B" w:rsidRDefault="00A70E84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:rsidR="00A70E84" w:rsidRPr="00891EB7" w:rsidRDefault="00A70E84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70E84" w:rsidRPr="001C3AFE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A70E84" w:rsidRPr="001C3AFE" w:rsidRDefault="00A70E84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0E84" w:rsidRPr="001C3AFE" w:rsidRDefault="00A70E84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A70E84" w:rsidRPr="001C3AFE" w:rsidTr="001D074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70E84" w:rsidRPr="001C3AFE" w:rsidRDefault="00A70E84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70E84" w:rsidRPr="00676790" w:rsidRDefault="00C12400" w:rsidP="001C3AFE">
          <w:pPr>
            <w:pStyle w:val="Nagwek"/>
            <w:rPr>
              <w:rFonts w:ascii="Verdana" w:hAnsi="Verdana"/>
              <w:bCs/>
              <w:sz w:val="14"/>
              <w:szCs w:val="14"/>
            </w:rPr>
          </w:pPr>
          <w:r w:rsidRPr="00C12400">
            <w:rPr>
              <w:rFonts w:ascii="Verdana" w:hAnsi="Verdana"/>
              <w:bCs/>
              <w:sz w:val="14"/>
              <w:szCs w:val="14"/>
            </w:rPr>
            <w:t>4100/JW00/31/KZ/2023/0000010911</w:t>
          </w:r>
        </w:p>
      </w:tc>
    </w:tr>
  </w:tbl>
  <w:p w:rsidR="00A70E84" w:rsidRDefault="00A70E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84" w:rsidRPr="00E774D5" w:rsidRDefault="00A70E84" w:rsidP="00E774D5">
    <w:pPr>
      <w:pStyle w:val="Nagwek"/>
      <w:rPr>
        <w:rFonts w:ascii="Verdana" w:hAnsi="Verdana"/>
        <w:sz w:val="14"/>
        <w:szCs w:val="14"/>
      </w:rPr>
    </w:pPr>
    <w:r>
      <w:tab/>
      <w:t xml:space="preserve">                                                                                          </w:t>
    </w:r>
    <w:r w:rsidRPr="00003792">
      <w:rPr>
        <w:rFonts w:ascii="Verdana" w:hAnsi="Verdana"/>
        <w:sz w:val="14"/>
        <w:szCs w:val="14"/>
      </w:rPr>
      <w:t>Oznaczenie postępowania:</w:t>
    </w:r>
    <w:r w:rsidRPr="00E774D5">
      <w:rPr>
        <w:rFonts w:ascii="Verdana" w:eastAsia="Times New Roman" w:hAnsi="Verdana" w:cstheme="minorHAnsi"/>
        <w:b/>
        <w:sz w:val="14"/>
        <w:lang w:eastAsia="pl-PL"/>
      </w:rPr>
      <w:t xml:space="preserve"> </w:t>
    </w:r>
    <w:r w:rsidRPr="00FA587E">
      <w:rPr>
        <w:rFonts w:ascii="Verdana" w:hAnsi="Verdana"/>
        <w:sz w:val="14"/>
        <w:szCs w:val="14"/>
      </w:rPr>
      <w:t>4100/JW00/31/KZ/2022/0000076675</w:t>
    </w:r>
  </w:p>
  <w:p w:rsidR="00A70E84" w:rsidRPr="00003792" w:rsidRDefault="00A70E84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563FD"/>
    <w:rsid w:val="00063855"/>
    <w:rsid w:val="000726E3"/>
    <w:rsid w:val="0008433B"/>
    <w:rsid w:val="00090B4B"/>
    <w:rsid w:val="000B0255"/>
    <w:rsid w:val="000B10B8"/>
    <w:rsid w:val="000E40EC"/>
    <w:rsid w:val="0012052C"/>
    <w:rsid w:val="00144854"/>
    <w:rsid w:val="0015437F"/>
    <w:rsid w:val="0016399F"/>
    <w:rsid w:val="001B5880"/>
    <w:rsid w:val="001B7C6C"/>
    <w:rsid w:val="001C0E41"/>
    <w:rsid w:val="001C3AFE"/>
    <w:rsid w:val="001D0747"/>
    <w:rsid w:val="001E3067"/>
    <w:rsid w:val="00211DC1"/>
    <w:rsid w:val="00222605"/>
    <w:rsid w:val="00253CE5"/>
    <w:rsid w:val="00260AF4"/>
    <w:rsid w:val="0028407C"/>
    <w:rsid w:val="00294204"/>
    <w:rsid w:val="00294BC2"/>
    <w:rsid w:val="002A1261"/>
    <w:rsid w:val="002A6259"/>
    <w:rsid w:val="002B16F9"/>
    <w:rsid w:val="002B5BB3"/>
    <w:rsid w:val="002D116F"/>
    <w:rsid w:val="00301C63"/>
    <w:rsid w:val="00322BEC"/>
    <w:rsid w:val="00324614"/>
    <w:rsid w:val="003415E7"/>
    <w:rsid w:val="003802C6"/>
    <w:rsid w:val="003A61F7"/>
    <w:rsid w:val="003F61C0"/>
    <w:rsid w:val="0040505D"/>
    <w:rsid w:val="00437B81"/>
    <w:rsid w:val="00493BED"/>
    <w:rsid w:val="00527B06"/>
    <w:rsid w:val="00564ED2"/>
    <w:rsid w:val="005815CE"/>
    <w:rsid w:val="005A2903"/>
    <w:rsid w:val="00625204"/>
    <w:rsid w:val="00633434"/>
    <w:rsid w:val="00645671"/>
    <w:rsid w:val="00676790"/>
    <w:rsid w:val="006A2995"/>
    <w:rsid w:val="006C20BC"/>
    <w:rsid w:val="00724560"/>
    <w:rsid w:val="00724F43"/>
    <w:rsid w:val="00732C20"/>
    <w:rsid w:val="00734444"/>
    <w:rsid w:val="00735CB7"/>
    <w:rsid w:val="007455DC"/>
    <w:rsid w:val="007551BB"/>
    <w:rsid w:val="00763D1B"/>
    <w:rsid w:val="0078074F"/>
    <w:rsid w:val="00786341"/>
    <w:rsid w:val="007A39BF"/>
    <w:rsid w:val="007B2CC9"/>
    <w:rsid w:val="007C2191"/>
    <w:rsid w:val="007C5A6E"/>
    <w:rsid w:val="007C74CC"/>
    <w:rsid w:val="007E4CB5"/>
    <w:rsid w:val="0080776E"/>
    <w:rsid w:val="00835DCC"/>
    <w:rsid w:val="0089479C"/>
    <w:rsid w:val="008B47C7"/>
    <w:rsid w:val="008E708B"/>
    <w:rsid w:val="008F5469"/>
    <w:rsid w:val="008F56AC"/>
    <w:rsid w:val="00926E28"/>
    <w:rsid w:val="009469F7"/>
    <w:rsid w:val="00951FAC"/>
    <w:rsid w:val="00962640"/>
    <w:rsid w:val="009B63E4"/>
    <w:rsid w:val="00A55828"/>
    <w:rsid w:val="00A64A65"/>
    <w:rsid w:val="00A70E84"/>
    <w:rsid w:val="00A929E3"/>
    <w:rsid w:val="00AB6147"/>
    <w:rsid w:val="00AC52FC"/>
    <w:rsid w:val="00AD73E9"/>
    <w:rsid w:val="00B04F6F"/>
    <w:rsid w:val="00B16420"/>
    <w:rsid w:val="00B222AC"/>
    <w:rsid w:val="00B2368F"/>
    <w:rsid w:val="00B27F57"/>
    <w:rsid w:val="00B51E2A"/>
    <w:rsid w:val="00B91CAF"/>
    <w:rsid w:val="00BD2893"/>
    <w:rsid w:val="00C12400"/>
    <w:rsid w:val="00C17256"/>
    <w:rsid w:val="00C83A03"/>
    <w:rsid w:val="00C8591D"/>
    <w:rsid w:val="00CA098B"/>
    <w:rsid w:val="00CC526E"/>
    <w:rsid w:val="00CC5D28"/>
    <w:rsid w:val="00CF7AB5"/>
    <w:rsid w:val="00D45CBA"/>
    <w:rsid w:val="00D462CC"/>
    <w:rsid w:val="00D52B8E"/>
    <w:rsid w:val="00D735C1"/>
    <w:rsid w:val="00D8522D"/>
    <w:rsid w:val="00D92198"/>
    <w:rsid w:val="00DC6201"/>
    <w:rsid w:val="00DD3AC8"/>
    <w:rsid w:val="00DD688B"/>
    <w:rsid w:val="00DE0925"/>
    <w:rsid w:val="00DE1EAD"/>
    <w:rsid w:val="00E632D2"/>
    <w:rsid w:val="00E662CD"/>
    <w:rsid w:val="00E774D5"/>
    <w:rsid w:val="00E77B2C"/>
    <w:rsid w:val="00EA1EE5"/>
    <w:rsid w:val="00EB35B7"/>
    <w:rsid w:val="00EC56E5"/>
    <w:rsid w:val="00EC6DC6"/>
    <w:rsid w:val="00EF452A"/>
    <w:rsid w:val="00EF62CC"/>
    <w:rsid w:val="00F076A5"/>
    <w:rsid w:val="00F12DC0"/>
    <w:rsid w:val="00F327E7"/>
    <w:rsid w:val="00F42A1A"/>
    <w:rsid w:val="00F44F09"/>
    <w:rsid w:val="00F8374C"/>
    <w:rsid w:val="00F92370"/>
    <w:rsid w:val="00FA587E"/>
    <w:rsid w:val="00FD43BC"/>
    <w:rsid w:val="00FD56EE"/>
    <w:rsid w:val="00FE44A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01B25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5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elektroniczne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A92F1-55D2-4B6E-AE8B-3550D82A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3819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5</cp:revision>
  <cp:lastPrinted>2022-11-23T12:29:00Z</cp:lastPrinted>
  <dcterms:created xsi:type="dcterms:W3CDTF">2023-04-21T08:54:00Z</dcterms:created>
  <dcterms:modified xsi:type="dcterms:W3CDTF">2023-04-21T09:09:00Z</dcterms:modified>
</cp:coreProperties>
</file>